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4C" w:rsidRPr="00CB738C" w:rsidRDefault="009A194C" w:rsidP="00CB738C">
      <w:bookmarkStart w:id="0" w:name="_GoBack"/>
      <w:bookmarkEnd w:id="0"/>
    </w:p>
    <w:p w:rsidR="009A194C" w:rsidRDefault="009A194C" w:rsidP="009A194C">
      <w:pPr>
        <w:widowControl w:val="0"/>
        <w:kinsoku w:val="0"/>
        <w:overflowPunct w:val="0"/>
        <w:autoSpaceDE w:val="0"/>
        <w:autoSpaceDN w:val="0"/>
        <w:adjustRightInd w:val="0"/>
        <w:spacing w:after="0" w:line="240" w:lineRule="auto"/>
        <w:ind w:right="3261"/>
      </w:pPr>
    </w:p>
    <w:tbl>
      <w:tblPr>
        <w:tblStyle w:val="Tablaconcuadrcula"/>
        <w:tblpPr w:leftFromText="141" w:rightFromText="141" w:vertAnchor="page" w:horzAnchor="margin" w:tblpY="2491"/>
        <w:tblW w:w="0" w:type="auto"/>
        <w:tblLook w:val="04A0" w:firstRow="1" w:lastRow="0" w:firstColumn="1" w:lastColumn="0" w:noHBand="0" w:noVBand="1"/>
      </w:tblPr>
      <w:tblGrid>
        <w:gridCol w:w="8828"/>
      </w:tblGrid>
      <w:tr w:rsidR="009A194C" w:rsidTr="009A194C">
        <w:tc>
          <w:tcPr>
            <w:tcW w:w="8828" w:type="dxa"/>
          </w:tcPr>
          <w:p w:rsidR="009A194C" w:rsidRPr="00A9768F" w:rsidRDefault="009A194C" w:rsidP="009A194C">
            <w:r w:rsidRPr="00A9768F">
              <w:rPr>
                <w:b/>
              </w:rPr>
              <w:t>Subsector:</w:t>
            </w:r>
            <w:r>
              <w:rPr>
                <w:b/>
              </w:rPr>
              <w:t xml:space="preserve"> </w:t>
            </w:r>
            <w:r w:rsidRPr="00AB4E95">
              <w:rPr>
                <w:rFonts w:cstheme="minorHAnsi"/>
              </w:rPr>
              <w:t>MÚSICA</w:t>
            </w:r>
          </w:p>
        </w:tc>
      </w:tr>
      <w:tr w:rsidR="009A194C" w:rsidTr="009A194C">
        <w:tc>
          <w:tcPr>
            <w:tcW w:w="8828" w:type="dxa"/>
          </w:tcPr>
          <w:p w:rsidR="009A194C" w:rsidRPr="00223907" w:rsidRDefault="009A194C" w:rsidP="009A194C">
            <w:pPr>
              <w:rPr>
                <w:rFonts w:ascii="Arial" w:hAnsi="Arial" w:cs="Arial"/>
              </w:rPr>
            </w:pPr>
            <w:r w:rsidRPr="00A9768F">
              <w:rPr>
                <w:b/>
              </w:rPr>
              <w:t>Contenido:</w:t>
            </w:r>
            <w:r>
              <w:rPr>
                <w:b/>
              </w:rPr>
              <w:t xml:space="preserve"> </w:t>
            </w:r>
            <w:r>
              <w:rPr>
                <w:rFonts w:ascii="Arial" w:hAnsi="Arial" w:cs="Arial"/>
              </w:rPr>
              <w:t xml:space="preserve"> </w:t>
            </w:r>
            <w:r w:rsidRPr="00223907">
              <w:rPr>
                <w:rFonts w:cstheme="minorHAnsi"/>
              </w:rPr>
              <w:t>INSTRUMENTOS (ORGANOLOGÍA) EN LAS TRADICIONES MUSICALES DE CHILE Y AMÉRICA LATINA.</w:t>
            </w:r>
            <w:r w:rsidRPr="009018E5">
              <w:rPr>
                <w:rFonts w:ascii="Arial" w:hAnsi="Arial" w:cs="Arial"/>
              </w:rPr>
              <w:t xml:space="preserve"> </w:t>
            </w:r>
          </w:p>
        </w:tc>
      </w:tr>
      <w:tr w:rsidR="009A194C" w:rsidTr="009A194C">
        <w:tc>
          <w:tcPr>
            <w:tcW w:w="8828" w:type="dxa"/>
          </w:tcPr>
          <w:p w:rsidR="009A194C" w:rsidRPr="00A9768F" w:rsidRDefault="009A194C" w:rsidP="009A194C">
            <w:pPr>
              <w:rPr>
                <w:b/>
              </w:rPr>
            </w:pPr>
            <w:r w:rsidRPr="00A9768F">
              <w:rPr>
                <w:b/>
              </w:rPr>
              <w:t>Nivel:</w:t>
            </w:r>
            <w:r>
              <w:rPr>
                <w:b/>
              </w:rPr>
              <w:t xml:space="preserve"> </w:t>
            </w:r>
            <w:r>
              <w:t xml:space="preserve">TERCERO MEDIO </w:t>
            </w:r>
          </w:p>
        </w:tc>
      </w:tr>
      <w:tr w:rsidR="009A194C" w:rsidTr="009A194C">
        <w:tc>
          <w:tcPr>
            <w:tcW w:w="8828" w:type="dxa"/>
          </w:tcPr>
          <w:p w:rsidR="009A194C" w:rsidRPr="00B7506C" w:rsidRDefault="009A194C" w:rsidP="009A194C">
            <w:pPr>
              <w:autoSpaceDE w:val="0"/>
              <w:autoSpaceDN w:val="0"/>
              <w:adjustRightInd w:val="0"/>
              <w:rPr>
                <w:rFonts w:cstheme="minorHAnsi"/>
              </w:rPr>
            </w:pPr>
            <w:r w:rsidRPr="00A9768F">
              <w:rPr>
                <w:b/>
              </w:rPr>
              <w:t>Objetivo:</w:t>
            </w:r>
            <w:r>
              <w:rPr>
                <w:b/>
              </w:rPr>
              <w:t xml:space="preserve"> </w:t>
            </w:r>
            <w:r>
              <w:rPr>
                <w:rFonts w:ascii="Arial" w:hAnsi="Arial" w:cs="Arial"/>
              </w:rPr>
              <w:t xml:space="preserve"> </w:t>
            </w:r>
            <w:r>
              <w:rPr>
                <w:rFonts w:cstheme="minorHAnsi"/>
              </w:rPr>
              <w:t>CONOCER A PARTIR DE LO VISUAL AUDTIVO</w:t>
            </w:r>
            <w:r w:rsidRPr="00B7506C">
              <w:rPr>
                <w:rFonts w:cstheme="minorHAnsi"/>
              </w:rPr>
              <w:t>,</w:t>
            </w:r>
            <w:r w:rsidR="009F1A5D">
              <w:rPr>
                <w:rFonts w:cstheme="minorHAnsi"/>
              </w:rPr>
              <w:t xml:space="preserve"> </w:t>
            </w:r>
            <w:r>
              <w:rPr>
                <w:rFonts w:cstheme="minorHAnsi"/>
              </w:rPr>
              <w:t xml:space="preserve">SONIDOS PERTENECIENTES A DIVERSOS INSTRUMENTOS DE LA CULTURA LATINOAMERICANA, SUS </w:t>
            </w:r>
            <w:r w:rsidRPr="00B7506C">
              <w:rPr>
                <w:rFonts w:cstheme="minorHAnsi"/>
              </w:rPr>
              <w:t>CARACTERÍST</w:t>
            </w:r>
            <w:r>
              <w:rPr>
                <w:rFonts w:cstheme="minorHAnsi"/>
              </w:rPr>
              <w:t>ICAS CONSTRUCTIVAS Y</w:t>
            </w:r>
            <w:r w:rsidRPr="00B7506C">
              <w:rPr>
                <w:rFonts w:cstheme="minorHAnsi"/>
              </w:rPr>
              <w:t xml:space="preserve"> TÍMBRICAS </w:t>
            </w:r>
            <w:r w:rsidR="003F39BA">
              <w:rPr>
                <w:rFonts w:cstheme="minorHAnsi"/>
              </w:rPr>
              <w:t>RELACIONADAS A SU</w:t>
            </w:r>
            <w:r>
              <w:rPr>
                <w:rFonts w:cstheme="minorHAnsi"/>
              </w:rPr>
              <w:t xml:space="preserve"> FUNCIÓN EXPRESIVA. </w:t>
            </w:r>
          </w:p>
        </w:tc>
      </w:tr>
      <w:tr w:rsidR="009A194C" w:rsidTr="009A194C">
        <w:tc>
          <w:tcPr>
            <w:tcW w:w="8828" w:type="dxa"/>
          </w:tcPr>
          <w:p w:rsidR="009A194C" w:rsidRPr="00AB4E95" w:rsidRDefault="009A194C" w:rsidP="009A194C">
            <w:pPr>
              <w:autoSpaceDE w:val="0"/>
              <w:autoSpaceDN w:val="0"/>
              <w:adjustRightInd w:val="0"/>
              <w:rPr>
                <w:rFonts w:cstheme="minorHAnsi"/>
              </w:rPr>
            </w:pPr>
            <w:r>
              <w:rPr>
                <w:b/>
              </w:rPr>
              <w:t xml:space="preserve">Actividad: </w:t>
            </w:r>
            <w:r>
              <w:t>LOS ESTUDIANTES CONOCEN A TRAVES DE MATERIAL AUDIOVISUAL DISTINTOS SONIDOS DE LA MÚSICA INDÍGENA EN AMÉRICA LATINA RELACIONANDO POSTERIORMENTE PARTE DE SUS CARACTERÍSTICAS CON LA FUNCACIÓN EXPRESIVA QUE ESTOS CUMPLEN. PLASMAN SUS IDEAS RESPONDIENDO BREVE CUESTIONARIO.</w:t>
            </w:r>
          </w:p>
        </w:tc>
      </w:tr>
      <w:tr w:rsidR="009A194C" w:rsidTr="009A194C">
        <w:tc>
          <w:tcPr>
            <w:tcW w:w="8828" w:type="dxa"/>
          </w:tcPr>
          <w:p w:rsidR="009A194C" w:rsidRPr="00A9768F" w:rsidRDefault="009A194C" w:rsidP="009A194C">
            <w:pPr>
              <w:rPr>
                <w:b/>
              </w:rPr>
            </w:pPr>
            <w:r w:rsidRPr="00A9768F">
              <w:rPr>
                <w:b/>
              </w:rPr>
              <w:t>Evaluación:</w:t>
            </w:r>
            <w:r>
              <w:rPr>
                <w:b/>
              </w:rPr>
              <w:t xml:space="preserve"> FORMATIVA</w:t>
            </w:r>
          </w:p>
        </w:tc>
      </w:tr>
      <w:tr w:rsidR="009A194C" w:rsidTr="009A194C">
        <w:tc>
          <w:tcPr>
            <w:tcW w:w="8828" w:type="dxa"/>
          </w:tcPr>
          <w:p w:rsidR="009A194C" w:rsidRPr="002D678B" w:rsidRDefault="009A194C" w:rsidP="009A194C">
            <w:r w:rsidRPr="002D678B">
              <w:rPr>
                <w:b/>
              </w:rPr>
              <w:t>Correo Profesor:</w:t>
            </w:r>
            <w:r>
              <w:rPr>
                <w:b/>
              </w:rPr>
              <w:t xml:space="preserve"> </w:t>
            </w:r>
            <w:r w:rsidRPr="002D678B">
              <w:t>DANIEL.BILBAO93@GMAIL.COM - NANDRADED@GMAIL.COM ACTEIGUEL@GMAIL.COM</w:t>
            </w:r>
          </w:p>
        </w:tc>
      </w:tr>
    </w:tbl>
    <w:p w:rsidR="009A194C" w:rsidRDefault="009A194C" w:rsidP="009A194C">
      <w:pPr>
        <w:rPr>
          <w:rFonts w:ascii="Arial" w:hAnsi="Arial" w:cs="Arial"/>
          <w:b/>
        </w:rPr>
      </w:pPr>
    </w:p>
    <w:p w:rsidR="00314CE0" w:rsidRDefault="00B74321" w:rsidP="00314CE0">
      <w:pPr>
        <w:jc w:val="center"/>
        <w:rPr>
          <w:rFonts w:ascii="Arial" w:hAnsi="Arial" w:cs="Arial"/>
          <w:b/>
        </w:rPr>
      </w:pPr>
      <w:r>
        <w:rPr>
          <w:rFonts w:ascii="Arial" w:hAnsi="Arial" w:cs="Arial"/>
          <w:b/>
        </w:rPr>
        <w:t xml:space="preserve">MÚSICA EN </w:t>
      </w:r>
      <w:r w:rsidR="005C5342">
        <w:rPr>
          <w:rFonts w:ascii="Arial" w:hAnsi="Arial" w:cs="Arial"/>
          <w:b/>
        </w:rPr>
        <w:t>AMÉRICA LATINA</w:t>
      </w:r>
    </w:p>
    <w:p w:rsidR="00A70E2E" w:rsidRPr="00314CE0" w:rsidRDefault="00A70E2E" w:rsidP="00A70E2E">
      <w:pPr>
        <w:jc w:val="center"/>
        <w:rPr>
          <w:rFonts w:ascii="Arial" w:hAnsi="Arial" w:cs="Arial"/>
          <w:b/>
        </w:rPr>
      </w:pPr>
      <w:r>
        <w:rPr>
          <w:rFonts w:ascii="Arial" w:hAnsi="Arial" w:cs="Arial"/>
          <w:b/>
        </w:rPr>
        <w:t>INSTRUMENTOS MUSICALES ANCESTRALES DEL CONTINENTE AMERICANO</w:t>
      </w:r>
    </w:p>
    <w:p w:rsidR="009A194C" w:rsidRDefault="00C921AF" w:rsidP="009A194C">
      <w:pPr>
        <w:spacing w:line="276" w:lineRule="auto"/>
        <w:ind w:firstLine="708"/>
        <w:jc w:val="both"/>
        <w:rPr>
          <w:rFonts w:ascii="Arial" w:hAnsi="Arial" w:cs="Arial"/>
          <w:sz w:val="24"/>
        </w:rPr>
      </w:pPr>
      <w:r>
        <w:rPr>
          <w:rFonts w:ascii="Arial" w:hAnsi="Arial" w:cs="Arial"/>
          <w:sz w:val="24"/>
        </w:rPr>
        <w:t xml:space="preserve">Como pudimos evidenciar en la actividad de la semana pasada existen variados instrumentos </w:t>
      </w:r>
      <w:r w:rsidR="009A194C">
        <w:rPr>
          <w:rFonts w:ascii="Arial" w:hAnsi="Arial" w:cs="Arial"/>
          <w:sz w:val="24"/>
        </w:rPr>
        <w:t>pertenecientes a la cultura de américa.</w:t>
      </w:r>
      <w:r w:rsidR="009F1A5D">
        <w:rPr>
          <w:rFonts w:ascii="Arial" w:hAnsi="Arial" w:cs="Arial"/>
          <w:sz w:val="24"/>
        </w:rPr>
        <w:t xml:space="preserve"> A </w:t>
      </w:r>
      <w:r w:rsidR="003F39BA">
        <w:rPr>
          <w:rFonts w:ascii="Arial" w:hAnsi="Arial" w:cs="Arial"/>
          <w:sz w:val="24"/>
        </w:rPr>
        <w:t>continuación,</w:t>
      </w:r>
      <w:r w:rsidR="009F1A5D">
        <w:rPr>
          <w:rFonts w:ascii="Arial" w:hAnsi="Arial" w:cs="Arial"/>
          <w:sz w:val="24"/>
        </w:rPr>
        <w:t xml:space="preserve"> te presentamos un video</w:t>
      </w:r>
      <w:r w:rsidR="003F39BA">
        <w:rPr>
          <w:rFonts w:ascii="Arial" w:hAnsi="Arial" w:cs="Arial"/>
          <w:sz w:val="24"/>
        </w:rPr>
        <w:t xml:space="preserve"> denominado</w:t>
      </w:r>
      <w:r w:rsidR="009F1A5D">
        <w:rPr>
          <w:rFonts w:ascii="Arial" w:hAnsi="Arial" w:cs="Arial"/>
          <w:sz w:val="24"/>
        </w:rPr>
        <w:t xml:space="preserve"> </w:t>
      </w:r>
      <w:r w:rsidR="003F39BA">
        <w:rPr>
          <w:rFonts w:ascii="Arial" w:hAnsi="Arial" w:cs="Arial"/>
          <w:sz w:val="24"/>
        </w:rPr>
        <w:t xml:space="preserve">“Sonidos de América video presentación” </w:t>
      </w:r>
      <w:r w:rsidR="009F1A5D">
        <w:rPr>
          <w:rFonts w:ascii="Arial" w:hAnsi="Arial" w:cs="Arial"/>
          <w:sz w:val="24"/>
        </w:rPr>
        <w:t xml:space="preserve">al que podrás acceder a través del siguiente link: </w:t>
      </w:r>
    </w:p>
    <w:p w:rsidR="0072281B" w:rsidRDefault="0072281B" w:rsidP="0072281B">
      <w:pPr>
        <w:spacing w:line="276" w:lineRule="auto"/>
        <w:jc w:val="both"/>
        <w:rPr>
          <w:rFonts w:ascii="Berlin Sans FB" w:hAnsi="Berlin Sans FB" w:cs="Arial"/>
          <w:sz w:val="32"/>
        </w:rPr>
      </w:pPr>
      <w:r w:rsidRPr="0072281B">
        <w:rPr>
          <w:rFonts w:ascii="Arial" w:hAnsi="Arial" w:cs="Arial"/>
          <w:noProof/>
          <w:sz w:val="24"/>
          <w:lang w:eastAsia="es-CL"/>
        </w:rPr>
        <w:drawing>
          <wp:anchor distT="0" distB="0" distL="114300" distR="114300" simplePos="0" relativeHeight="251658240" behindDoc="0" locked="0" layoutInCell="1" allowOverlap="1" wp14:anchorId="76E81EB2" wp14:editId="41EE86F4">
            <wp:simplePos x="0" y="0"/>
            <wp:positionH relativeFrom="margin">
              <wp:posOffset>4926013</wp:posOffset>
            </wp:positionH>
            <wp:positionV relativeFrom="paragraph">
              <wp:posOffset>144462</wp:posOffset>
            </wp:positionV>
            <wp:extent cx="363220" cy="584117"/>
            <wp:effectExtent l="4127" t="0" r="2858" b="2857"/>
            <wp:wrapNone/>
            <wp:docPr id="10" name="Imagen 10" descr="5 diseños para el botón de “no me gusta” de Facebook. La image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diseños para el botón de “no me gusta” de Facebook. La imagen de ..."/>
                    <pic:cNvPicPr>
                      <a:picLocks noChangeAspect="1" noChangeArrowheads="1"/>
                    </pic:cNvPicPr>
                  </pic:nvPicPr>
                  <pic:blipFill rotWithShape="1">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l="25110" r="27177"/>
                    <a:stretch/>
                  </pic:blipFill>
                  <pic:spPr bwMode="auto">
                    <a:xfrm rot="16200000">
                      <a:off x="0" y="0"/>
                      <a:ext cx="363220" cy="584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281B">
        <w:rPr>
          <w:rFonts w:ascii="Arial" w:hAnsi="Arial" w:cs="Arial"/>
          <w:noProof/>
          <w:sz w:val="24"/>
          <w:lang w:eastAsia="es-CL"/>
        </w:rPr>
        <w:drawing>
          <wp:anchor distT="0" distB="0" distL="114300" distR="114300" simplePos="0" relativeHeight="251660288" behindDoc="0" locked="0" layoutInCell="1" allowOverlap="1" wp14:anchorId="1D0895FD" wp14:editId="6D6EC99F">
            <wp:simplePos x="0" y="0"/>
            <wp:positionH relativeFrom="margin">
              <wp:posOffset>275908</wp:posOffset>
            </wp:positionH>
            <wp:positionV relativeFrom="paragraph">
              <wp:posOffset>171767</wp:posOffset>
            </wp:positionV>
            <wp:extent cx="363220" cy="584117"/>
            <wp:effectExtent l="4127" t="0" r="2858" b="2857"/>
            <wp:wrapNone/>
            <wp:docPr id="11" name="Imagen 11" descr="5 diseños para el botón de “no me gusta” de Facebook. La imagen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diseños para el botón de “no me gusta” de Facebook. La imagen de ..."/>
                    <pic:cNvPicPr>
                      <a:picLocks noChangeAspect="1" noChangeArrowheads="1"/>
                    </pic:cNvPicPr>
                  </pic:nvPicPr>
                  <pic:blipFill rotWithShape="1">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l="25110" r="27177"/>
                    <a:stretch/>
                  </pic:blipFill>
                  <pic:spPr bwMode="auto">
                    <a:xfrm rot="5400000">
                      <a:off x="0" y="0"/>
                      <a:ext cx="363220" cy="584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erlin Sans FB" w:hAnsi="Berlin Sans FB" w:cs="Arial"/>
          <w:sz w:val="32"/>
        </w:rPr>
        <w:t xml:space="preserve">        </w:t>
      </w:r>
    </w:p>
    <w:p w:rsidR="0072281B" w:rsidRDefault="0072281B" w:rsidP="0072281B">
      <w:pPr>
        <w:spacing w:line="276" w:lineRule="auto"/>
        <w:jc w:val="both"/>
        <w:rPr>
          <w:rFonts w:ascii="Arial" w:hAnsi="Arial" w:cs="Arial"/>
          <w:sz w:val="24"/>
        </w:rPr>
      </w:pPr>
      <w:r>
        <w:rPr>
          <w:rFonts w:ascii="Berlin Sans FB" w:hAnsi="Berlin Sans FB" w:cs="Arial"/>
          <w:sz w:val="32"/>
        </w:rPr>
        <w:t xml:space="preserve">                   </w:t>
      </w:r>
      <w:r w:rsidRPr="0072281B">
        <w:rPr>
          <w:rFonts w:ascii="Berlin Sans FB" w:hAnsi="Berlin Sans FB"/>
          <w:sz w:val="28"/>
        </w:rPr>
        <w:t>https://www.youtube.com/watch?v=BqTRF77R3zc</w:t>
      </w:r>
    </w:p>
    <w:p w:rsidR="0072281B" w:rsidRDefault="0072281B" w:rsidP="00272C0D">
      <w:pPr>
        <w:spacing w:line="276" w:lineRule="auto"/>
        <w:jc w:val="both"/>
        <w:rPr>
          <w:rFonts w:ascii="Arial" w:hAnsi="Arial" w:cs="Arial"/>
          <w:sz w:val="24"/>
        </w:rPr>
      </w:pPr>
    </w:p>
    <w:p w:rsidR="003F39BA" w:rsidRDefault="0072281B" w:rsidP="009A194C">
      <w:pPr>
        <w:spacing w:line="276" w:lineRule="auto"/>
        <w:ind w:firstLine="708"/>
        <w:jc w:val="both"/>
        <w:rPr>
          <w:rFonts w:ascii="Arial" w:hAnsi="Arial" w:cs="Arial"/>
          <w:sz w:val="24"/>
        </w:rPr>
      </w:pPr>
      <w:r>
        <w:rPr>
          <w:rFonts w:ascii="Arial" w:hAnsi="Arial" w:cs="Arial"/>
          <w:sz w:val="24"/>
        </w:rPr>
        <w:t>En este, el investigador y músico, a través de la ejecución te presenta</w:t>
      </w:r>
      <w:r w:rsidR="003F39BA">
        <w:rPr>
          <w:rFonts w:ascii="Arial" w:hAnsi="Arial" w:cs="Arial"/>
          <w:sz w:val="24"/>
        </w:rPr>
        <w:t xml:space="preserve"> sonidos propios, pertenecientes a instrumentos autóctonos </w:t>
      </w:r>
      <w:r>
        <w:rPr>
          <w:rFonts w:ascii="Arial" w:hAnsi="Arial" w:cs="Arial"/>
          <w:sz w:val="24"/>
        </w:rPr>
        <w:t xml:space="preserve">de las culturas ancestrales </w:t>
      </w:r>
      <w:r w:rsidR="003F39BA">
        <w:rPr>
          <w:rFonts w:ascii="Arial" w:hAnsi="Arial" w:cs="Arial"/>
          <w:sz w:val="24"/>
        </w:rPr>
        <w:t>de américa latina</w:t>
      </w:r>
      <w:r w:rsidR="00272C0D">
        <w:rPr>
          <w:rFonts w:ascii="Arial" w:hAnsi="Arial" w:cs="Arial"/>
          <w:sz w:val="24"/>
        </w:rPr>
        <w:t xml:space="preserve">. Además, se refiere particularmente a la función que estos han desempeñado a lo largo de la historia en el contexto en el que una cultura se desenvuelve. </w:t>
      </w:r>
    </w:p>
    <w:p w:rsidR="00272C0D" w:rsidRDefault="00943A44" w:rsidP="009A194C">
      <w:pPr>
        <w:spacing w:line="276" w:lineRule="auto"/>
        <w:ind w:firstLine="708"/>
        <w:jc w:val="both"/>
        <w:rPr>
          <w:rFonts w:ascii="Arial" w:hAnsi="Arial" w:cs="Arial"/>
          <w:sz w:val="24"/>
        </w:rPr>
      </w:pPr>
      <w:r>
        <w:rPr>
          <w:rFonts w:ascii="Arial" w:hAnsi="Arial" w:cs="Arial"/>
          <w:sz w:val="24"/>
        </w:rPr>
        <w:t>T</w:t>
      </w:r>
      <w:r w:rsidR="00272C0D">
        <w:rPr>
          <w:rFonts w:ascii="Arial" w:hAnsi="Arial" w:cs="Arial"/>
          <w:sz w:val="24"/>
        </w:rPr>
        <w:t>e invitamos a ver este material audiovisual para luego responder las siguientes preguntas:</w:t>
      </w:r>
    </w:p>
    <w:p w:rsidR="00104428" w:rsidRDefault="00104428" w:rsidP="009A194C">
      <w:pPr>
        <w:spacing w:line="276" w:lineRule="auto"/>
        <w:ind w:firstLine="708"/>
        <w:jc w:val="both"/>
        <w:rPr>
          <w:rFonts w:ascii="Arial" w:hAnsi="Arial" w:cs="Arial"/>
          <w:sz w:val="24"/>
        </w:rPr>
      </w:pPr>
    </w:p>
    <w:p w:rsidR="00104428" w:rsidRDefault="00104428" w:rsidP="009A194C">
      <w:pPr>
        <w:spacing w:line="276" w:lineRule="auto"/>
        <w:ind w:firstLine="708"/>
        <w:jc w:val="both"/>
        <w:rPr>
          <w:rFonts w:ascii="Arial" w:hAnsi="Arial" w:cs="Arial"/>
          <w:sz w:val="24"/>
        </w:rPr>
      </w:pPr>
    </w:p>
    <w:p w:rsidR="00104428" w:rsidRDefault="00104428" w:rsidP="009A194C">
      <w:pPr>
        <w:spacing w:line="276" w:lineRule="auto"/>
        <w:ind w:firstLine="708"/>
        <w:jc w:val="both"/>
        <w:rPr>
          <w:rFonts w:ascii="Arial" w:hAnsi="Arial" w:cs="Arial"/>
          <w:sz w:val="24"/>
        </w:rPr>
      </w:pPr>
    </w:p>
    <w:p w:rsidR="00104428" w:rsidRDefault="00104428" w:rsidP="009A194C">
      <w:pPr>
        <w:spacing w:line="276" w:lineRule="auto"/>
        <w:ind w:firstLine="708"/>
        <w:jc w:val="both"/>
        <w:rPr>
          <w:rFonts w:ascii="Arial" w:hAnsi="Arial" w:cs="Arial"/>
          <w:sz w:val="24"/>
        </w:rPr>
      </w:pPr>
    </w:p>
    <w:p w:rsidR="00D14DEA" w:rsidRDefault="00104428" w:rsidP="006C21D6">
      <w:pPr>
        <w:spacing w:line="276" w:lineRule="auto"/>
        <w:jc w:val="both"/>
        <w:rPr>
          <w:rFonts w:ascii="Arial" w:hAnsi="Arial" w:cs="Arial"/>
          <w:sz w:val="24"/>
        </w:rPr>
      </w:pPr>
      <w:r>
        <w:rPr>
          <w:rFonts w:ascii="Arial" w:hAnsi="Arial" w:cs="Arial"/>
          <w:sz w:val="24"/>
        </w:rPr>
        <w:lastRenderedPageBreak/>
        <w:tab/>
      </w:r>
    </w:p>
    <w:p w:rsidR="00104428" w:rsidRDefault="00471922" w:rsidP="00104428">
      <w:pPr>
        <w:spacing w:line="276" w:lineRule="auto"/>
        <w:ind w:firstLine="708"/>
        <w:jc w:val="both"/>
        <w:rPr>
          <w:rFonts w:ascii="Arial" w:hAnsi="Arial" w:cs="Arial"/>
          <w:sz w:val="24"/>
        </w:rPr>
      </w:pPr>
      <w:r>
        <w:rPr>
          <w:rFonts w:ascii="Arial" w:hAnsi="Arial" w:cs="Arial"/>
          <w:sz w:val="24"/>
        </w:rPr>
        <w:t>1</w:t>
      </w:r>
      <w:r w:rsidR="00104428">
        <w:rPr>
          <w:rFonts w:ascii="Arial" w:hAnsi="Arial" w:cs="Arial"/>
          <w:sz w:val="24"/>
        </w:rPr>
        <w:t xml:space="preserve">.- ¿Qué son las antaras de cerámica? ¿Cuál ha sido su aporte musical? </w:t>
      </w:r>
    </w:p>
    <w:p w:rsidR="00D14DEA" w:rsidRDefault="00D14DEA" w:rsidP="00104428">
      <w:pPr>
        <w:spacing w:line="276" w:lineRule="auto"/>
        <w:ind w:firstLine="708"/>
        <w:jc w:val="both"/>
        <w:rPr>
          <w:rFonts w:ascii="Arial" w:hAnsi="Arial" w:cs="Arial"/>
          <w:sz w:val="24"/>
        </w:rPr>
      </w:pPr>
    </w:p>
    <w:p w:rsidR="002406D8" w:rsidRDefault="00471922" w:rsidP="00820B47">
      <w:pPr>
        <w:spacing w:line="276" w:lineRule="auto"/>
        <w:ind w:left="708"/>
        <w:jc w:val="both"/>
        <w:rPr>
          <w:rFonts w:ascii="Arial" w:hAnsi="Arial" w:cs="Arial"/>
          <w:sz w:val="24"/>
        </w:rPr>
      </w:pPr>
      <w:r>
        <w:rPr>
          <w:rFonts w:ascii="Arial" w:hAnsi="Arial" w:cs="Arial"/>
          <w:sz w:val="24"/>
        </w:rPr>
        <w:t>2</w:t>
      </w:r>
      <w:r w:rsidR="002406D8">
        <w:rPr>
          <w:rFonts w:ascii="Arial" w:hAnsi="Arial" w:cs="Arial"/>
          <w:sz w:val="24"/>
        </w:rPr>
        <w:t xml:space="preserve">.- </w:t>
      </w:r>
      <w:r w:rsidR="0004449D">
        <w:rPr>
          <w:rFonts w:ascii="Arial" w:hAnsi="Arial" w:cs="Arial"/>
          <w:sz w:val="24"/>
        </w:rPr>
        <w:t xml:space="preserve">En el video se muestran instrumentos que </w:t>
      </w:r>
      <w:r>
        <w:rPr>
          <w:rFonts w:ascii="Arial" w:hAnsi="Arial" w:cs="Arial"/>
          <w:sz w:val="24"/>
        </w:rPr>
        <w:t xml:space="preserve">poseen algo en común, pues su vibración se produce a través de un mismo elemento ¿Cuál ese ese elemento? </w:t>
      </w:r>
      <w:r w:rsidR="0004449D">
        <w:rPr>
          <w:rFonts w:ascii="Arial" w:hAnsi="Arial" w:cs="Arial"/>
          <w:sz w:val="24"/>
        </w:rPr>
        <w:t xml:space="preserve">¿Cómo </w:t>
      </w:r>
      <w:r>
        <w:rPr>
          <w:rFonts w:ascii="Arial" w:hAnsi="Arial" w:cs="Arial"/>
          <w:sz w:val="24"/>
        </w:rPr>
        <w:t xml:space="preserve">se denomina a esa categoría de instrumentos? </w:t>
      </w:r>
    </w:p>
    <w:p w:rsidR="00D14DEA" w:rsidRDefault="00D14DEA" w:rsidP="00471922">
      <w:pPr>
        <w:spacing w:line="276" w:lineRule="auto"/>
        <w:ind w:firstLine="708"/>
        <w:jc w:val="both"/>
        <w:rPr>
          <w:rFonts w:ascii="Arial" w:hAnsi="Arial" w:cs="Arial"/>
          <w:sz w:val="24"/>
        </w:rPr>
      </w:pPr>
    </w:p>
    <w:p w:rsidR="00471922" w:rsidRDefault="00471922" w:rsidP="00820B47">
      <w:pPr>
        <w:spacing w:line="276" w:lineRule="auto"/>
        <w:ind w:left="708"/>
        <w:jc w:val="both"/>
        <w:rPr>
          <w:rFonts w:ascii="Arial" w:hAnsi="Arial" w:cs="Arial"/>
          <w:sz w:val="24"/>
        </w:rPr>
      </w:pPr>
      <w:r>
        <w:rPr>
          <w:rFonts w:ascii="Arial" w:hAnsi="Arial" w:cs="Arial"/>
          <w:sz w:val="24"/>
        </w:rPr>
        <w:t xml:space="preserve">3.- ¿Cuál es el rol que cumple la madre tierra en el desarrollo instrumental? ¿Por qué crees tú que se forma esa relación tan esencial e intrínseca entre los instrumentos y el ritualismo americano?  </w:t>
      </w:r>
    </w:p>
    <w:p w:rsidR="00471922" w:rsidRDefault="00471922" w:rsidP="00104428">
      <w:pPr>
        <w:spacing w:line="276" w:lineRule="auto"/>
        <w:ind w:firstLine="708"/>
        <w:jc w:val="both"/>
        <w:rPr>
          <w:rFonts w:ascii="Arial" w:hAnsi="Arial" w:cs="Arial"/>
          <w:sz w:val="24"/>
        </w:rPr>
      </w:pPr>
    </w:p>
    <w:p w:rsidR="00272C0D" w:rsidRDefault="00272C0D" w:rsidP="006C21D6">
      <w:pPr>
        <w:spacing w:line="276" w:lineRule="auto"/>
        <w:jc w:val="both"/>
        <w:rPr>
          <w:rFonts w:ascii="Arial" w:hAnsi="Arial" w:cs="Arial"/>
          <w:sz w:val="24"/>
        </w:rPr>
      </w:pPr>
    </w:p>
    <w:p w:rsidR="00272C0D" w:rsidRDefault="00272C0D" w:rsidP="006C21D6">
      <w:pPr>
        <w:spacing w:line="276" w:lineRule="auto"/>
        <w:jc w:val="both"/>
        <w:rPr>
          <w:rFonts w:ascii="Arial" w:hAnsi="Arial" w:cs="Arial"/>
          <w:sz w:val="24"/>
        </w:rPr>
      </w:pPr>
    </w:p>
    <w:p w:rsidR="00272C0D" w:rsidRDefault="00D14DEA" w:rsidP="006C21D6">
      <w:pPr>
        <w:spacing w:line="276" w:lineRule="auto"/>
        <w:jc w:val="both"/>
        <w:rPr>
          <w:rFonts w:ascii="Arial" w:hAnsi="Arial" w:cs="Arial"/>
          <w:sz w:val="24"/>
        </w:rPr>
      </w:pPr>
      <w:r w:rsidRPr="00D14DEA">
        <w:rPr>
          <w:rFonts w:ascii="Arial" w:hAnsi="Arial" w:cs="Arial"/>
          <w:noProof/>
          <w:sz w:val="24"/>
          <w:lang w:eastAsia="es-CL"/>
        </w:rPr>
        <w:drawing>
          <wp:anchor distT="0" distB="0" distL="114300" distR="114300" simplePos="0" relativeHeight="251661312" behindDoc="0" locked="0" layoutInCell="1" allowOverlap="1" wp14:anchorId="0D4CCD77" wp14:editId="567316AF">
            <wp:simplePos x="0" y="0"/>
            <wp:positionH relativeFrom="margin">
              <wp:posOffset>-1270</wp:posOffset>
            </wp:positionH>
            <wp:positionV relativeFrom="paragraph">
              <wp:posOffset>1905</wp:posOffset>
            </wp:positionV>
            <wp:extent cx="5612130" cy="3738880"/>
            <wp:effectExtent l="0" t="0" r="7620" b="0"/>
            <wp:wrapNone/>
            <wp:docPr id="16" name="Imagen 16" descr="Bulán | Espejo de Kult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án | Espejo de Kultrun"/>
                    <pic:cNvPicPr>
                      <a:picLocks noChangeAspect="1" noChangeArrowheads="1"/>
                    </pic:cNvPicPr>
                  </pic:nvPicPr>
                  <pic:blipFill>
                    <a:blip r:embed="rId9">
                      <a:extLst>
                        <a:ext uri="{BEBA8EAE-BF5A-486C-A8C5-ECC9F3942E4B}">
                          <a14:imgProps xmlns:a14="http://schemas.microsoft.com/office/drawing/2010/main">
                            <a14:imgLayer r:embed="rId10">
                              <a14:imgEffect>
                                <a14:artisticCrisscrossEtching/>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12130" cy="373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DEA">
        <w:rPr>
          <w:rFonts w:ascii="Arial" w:hAnsi="Arial" w:cs="Arial"/>
          <w:noProof/>
          <w:sz w:val="24"/>
          <w:lang w:eastAsia="es-CL"/>
        </w:rPr>
        <mc:AlternateContent>
          <mc:Choice Requires="wps">
            <w:drawing>
              <wp:inline distT="0" distB="0" distL="0" distR="0" wp14:anchorId="183A2A38" wp14:editId="0A725660">
                <wp:extent cx="304800" cy="304800"/>
                <wp:effectExtent l="0" t="0" r="0" b="0"/>
                <wp:docPr id="12" name="Rectángulo 12" descr="Réplicas de instrumentos y objetos sonoros ancestrales expuestos en el Museo del Quai Branly de Parí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xmlns:w15="http://schemas.microsoft.com/office/word/2012/wordml">
            <w:pict>
              <v:rect w14:anchorId="24C64109" id="Rectángulo 12" o:spid="_x0000_s1026" alt="Réplicas de instrumentos y objetos sonoros ancestrales expuestos en el Museo del Quai Branly de Parí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5b/48woDAAAs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272C0D" w:rsidRDefault="00D14DEA" w:rsidP="006C21D6">
      <w:pPr>
        <w:spacing w:line="276" w:lineRule="auto"/>
        <w:jc w:val="both"/>
        <w:rPr>
          <w:rFonts w:ascii="Arial" w:hAnsi="Arial" w:cs="Arial"/>
          <w:sz w:val="24"/>
        </w:rPr>
      </w:pPr>
      <w:r w:rsidRPr="00D14DEA">
        <w:rPr>
          <w:rFonts w:ascii="Arial" w:hAnsi="Arial" w:cs="Arial"/>
          <w:noProof/>
          <w:sz w:val="24"/>
          <w:lang w:eastAsia="es-CL"/>
        </w:rPr>
        <mc:AlternateContent>
          <mc:Choice Requires="wps">
            <w:drawing>
              <wp:inline distT="0" distB="0" distL="0" distR="0" wp14:anchorId="5F6864E9" wp14:editId="42F415C9">
                <wp:extent cx="304800" cy="304800"/>
                <wp:effectExtent l="0" t="0" r="0" b="0"/>
                <wp:docPr id="13" name="Rectángulo 13" descr="Réplicas de instrumentos y objetos sonoros ancestrales expuestos en el Museo del Quai Branly de Parí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ACA4F5" id="Rectángulo 13" o:spid="_x0000_s1026" alt="Réplicas de instrumentos y objetos sonoros ancestrales expuestos en el Museo del Quai Branly de Parí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QnoGbgoDAAAsBgAADgAAAAAAAAAAAAAAAAAuAgAAZHJzL2Uyb0RvYy54bWxQ&#10;SwECLQAUAAYACAAAACEATKDpLNgAAAADAQAADwAAAAAAAAAAAAAAAABkBQAAZHJzL2Rvd25yZXYu&#10;eG1sUEsFBgAAAAAEAAQA8wAAAGkGAAAAAA==&#10;" filled="f" stroked="f">
                <o:lock v:ext="edit" aspectratio="t"/>
                <w10:anchorlock/>
              </v:rect>
            </w:pict>
          </mc:Fallback>
        </mc:AlternateContent>
      </w:r>
      <w:r>
        <w:rPr>
          <w:noProof/>
          <w:lang w:eastAsia="es-CL"/>
        </w:rPr>
        <mc:AlternateContent>
          <mc:Choice Requires="wps">
            <w:drawing>
              <wp:inline distT="0" distB="0" distL="0" distR="0" wp14:anchorId="28F4A360" wp14:editId="4C2C6E2B">
                <wp:extent cx="304800" cy="304800"/>
                <wp:effectExtent l="0" t="0" r="0" b="0"/>
                <wp:docPr id="2" name="AutoShape 7" descr="Réplicas de instrumentos y objetos sonoros ancestrales expuestos en el Museo del Quai Branly de Parí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xmlns:w15="http://schemas.microsoft.com/office/word/2012/wordml">
            <w:pict>
              <v:rect w14:anchorId="52F981FA" id="AutoShape 7" o:spid="_x0000_s1026" alt="Réplicas de instrumentos y objetos sonoros ancestrales expuestos en el Museo del Quai Branly de Parí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Sd6VEFAwAAK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272C0D" w:rsidRDefault="00D14DEA" w:rsidP="006C21D6">
      <w:pPr>
        <w:spacing w:line="276" w:lineRule="auto"/>
        <w:jc w:val="both"/>
        <w:rPr>
          <w:rFonts w:ascii="Arial" w:hAnsi="Arial" w:cs="Arial"/>
          <w:sz w:val="24"/>
        </w:rPr>
      </w:pPr>
      <w:r>
        <w:rPr>
          <w:rFonts w:ascii="Arial" w:hAnsi="Arial" w:cs="Arial"/>
          <w:noProof/>
          <w:sz w:val="24"/>
          <w:lang w:eastAsia="es-CL"/>
        </w:rPr>
        <mc:AlternateContent>
          <mc:Choice Requires="wps">
            <w:drawing>
              <wp:anchor distT="0" distB="0" distL="114300" distR="114300" simplePos="0" relativeHeight="251664384" behindDoc="0" locked="0" layoutInCell="1" allowOverlap="1" wp14:anchorId="48CDB489" wp14:editId="1693BC3F">
                <wp:simplePos x="0" y="0"/>
                <wp:positionH relativeFrom="column">
                  <wp:posOffset>2101215</wp:posOffset>
                </wp:positionH>
                <wp:positionV relativeFrom="paragraph">
                  <wp:posOffset>102235</wp:posOffset>
                </wp:positionV>
                <wp:extent cx="1552575" cy="1666875"/>
                <wp:effectExtent l="0" t="0" r="28575" b="28575"/>
                <wp:wrapNone/>
                <wp:docPr id="18" name="Elipse 18"/>
                <wp:cNvGraphicFramePr/>
                <a:graphic xmlns:a="http://schemas.openxmlformats.org/drawingml/2006/main">
                  <a:graphicData uri="http://schemas.microsoft.com/office/word/2010/wordprocessingShape">
                    <wps:wsp>
                      <wps:cNvSpPr/>
                      <wps:spPr>
                        <a:xfrm>
                          <a:off x="0" y="0"/>
                          <a:ext cx="1552575" cy="1666875"/>
                        </a:xfrm>
                        <a:prstGeom prst="ellipse">
                          <a:avLst/>
                        </a:prstGeom>
                      </wps:spPr>
                      <wps:style>
                        <a:lnRef idx="2">
                          <a:schemeClr val="dk1"/>
                        </a:lnRef>
                        <a:fillRef idx="1">
                          <a:schemeClr val="lt1"/>
                        </a:fillRef>
                        <a:effectRef idx="0">
                          <a:schemeClr val="dk1"/>
                        </a:effectRef>
                        <a:fontRef idx="minor">
                          <a:schemeClr val="dk1"/>
                        </a:fontRef>
                      </wps:style>
                      <wps:txbx>
                        <w:txbxContent>
                          <w:p w:rsidR="00D14DEA" w:rsidRPr="00097A10" w:rsidRDefault="00D14DEA" w:rsidP="00D14DEA">
                            <w:pPr>
                              <w:jc w:val="center"/>
                              <w:rPr>
                                <w:rFonts w:ascii="Chiller" w:hAnsi="Chiller"/>
                                <w:b/>
                                <w:sz w:val="28"/>
                              </w:rPr>
                            </w:pPr>
                            <w:r w:rsidRPr="00097A10">
                              <w:rPr>
                                <w:rFonts w:ascii="Chiller" w:hAnsi="Chiller"/>
                                <w:b/>
                                <w:sz w:val="28"/>
                              </w:rPr>
                              <w:t>La música puede dar nombre a lo innombrable y comunicar lo desconocido</w:t>
                            </w:r>
                            <w:r w:rsidR="00E7050B" w:rsidRPr="00097A10">
                              <w:rPr>
                                <w:rFonts w:ascii="Chiller" w:hAnsi="Chiller"/>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8CDB489" id="Elipse 18" o:spid="_x0000_s1026" style="position:absolute;left:0;text-align:left;margin-left:165.45pt;margin-top:8.05pt;width:122.25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" fillcolor="white [3201]" strokecolor="black [3200]" strokeweight="1pt">
                <v:stroke joinstyle="miter"/>
                <v:textbox>
                  <w:txbxContent>
                    <w:p w:rsidR="00D14DEA" w:rsidRPr="00097A10" w:rsidRDefault="00D14DEA" w:rsidP="00D14DEA">
                      <w:pPr>
                        <w:jc w:val="center"/>
                        <w:rPr>
                          <w:rFonts w:ascii="Chiller" w:hAnsi="Chiller"/>
                          <w:b/>
                          <w:sz w:val="28"/>
                        </w:rPr>
                      </w:pPr>
                      <w:r w:rsidRPr="00097A10">
                        <w:rPr>
                          <w:rFonts w:ascii="Chiller" w:hAnsi="Chiller"/>
                          <w:b/>
                          <w:sz w:val="28"/>
                        </w:rPr>
                        <w:t>La música puede dar nombre a lo innombrable y comunicar lo desconocido</w:t>
                      </w:r>
                      <w:r w:rsidR="00E7050B" w:rsidRPr="00097A10">
                        <w:rPr>
                          <w:rFonts w:ascii="Chiller" w:hAnsi="Chiller"/>
                          <w:b/>
                          <w:sz w:val="28"/>
                        </w:rPr>
                        <w:t>.</w:t>
                      </w:r>
                    </w:p>
                  </w:txbxContent>
                </v:textbox>
              </v:oval>
            </w:pict>
          </mc:Fallback>
        </mc:AlternateContent>
      </w:r>
    </w:p>
    <w:p w:rsidR="00272C0D" w:rsidRDefault="00272C0D" w:rsidP="006C21D6">
      <w:pPr>
        <w:spacing w:line="276" w:lineRule="auto"/>
        <w:jc w:val="both"/>
        <w:rPr>
          <w:rFonts w:ascii="Arial" w:hAnsi="Arial" w:cs="Arial"/>
          <w:sz w:val="24"/>
        </w:rPr>
      </w:pPr>
    </w:p>
    <w:p w:rsidR="00272C0D" w:rsidRDefault="00272C0D" w:rsidP="006C21D6">
      <w:pPr>
        <w:spacing w:line="276" w:lineRule="auto"/>
        <w:jc w:val="both"/>
        <w:rPr>
          <w:rFonts w:ascii="Arial" w:hAnsi="Arial" w:cs="Arial"/>
          <w:sz w:val="24"/>
        </w:rPr>
      </w:pPr>
    </w:p>
    <w:p w:rsidR="00272C0D" w:rsidRDefault="00272C0D"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Default="00471922" w:rsidP="006C21D6">
      <w:pPr>
        <w:spacing w:line="276" w:lineRule="auto"/>
        <w:jc w:val="both"/>
        <w:rPr>
          <w:rFonts w:ascii="Arial" w:hAnsi="Arial" w:cs="Arial"/>
          <w:sz w:val="24"/>
        </w:rPr>
      </w:pPr>
    </w:p>
    <w:p w:rsidR="00471922" w:rsidRPr="00820B47" w:rsidRDefault="00471922" w:rsidP="006C21D6">
      <w:pPr>
        <w:spacing w:line="276" w:lineRule="auto"/>
        <w:jc w:val="both"/>
        <w:rPr>
          <w:rFonts w:ascii="Arial" w:hAnsi="Arial" w:cs="Arial"/>
          <w:b/>
          <w:i/>
          <w:sz w:val="24"/>
          <w:u w:val="single"/>
        </w:rPr>
      </w:pPr>
    </w:p>
    <w:p w:rsidR="00471922" w:rsidRPr="00820B47" w:rsidRDefault="00471922" w:rsidP="006C21D6">
      <w:pPr>
        <w:spacing w:line="276" w:lineRule="auto"/>
        <w:jc w:val="both"/>
        <w:rPr>
          <w:rFonts w:ascii="Arial" w:hAnsi="Arial" w:cs="Arial"/>
          <w:b/>
          <w:i/>
          <w:sz w:val="24"/>
          <w:u w:val="single"/>
        </w:rPr>
      </w:pPr>
      <w:r w:rsidRPr="00820B47">
        <w:rPr>
          <w:rFonts w:ascii="Arial" w:hAnsi="Arial" w:cs="Arial"/>
          <w:b/>
          <w:i/>
          <w:sz w:val="24"/>
          <w:u w:val="single"/>
        </w:rPr>
        <w:t xml:space="preserve">Solucionario </w:t>
      </w:r>
    </w:p>
    <w:p w:rsidR="00471922" w:rsidRDefault="00471922" w:rsidP="00820B47">
      <w:pPr>
        <w:spacing w:line="276" w:lineRule="auto"/>
        <w:ind w:left="708"/>
        <w:jc w:val="both"/>
        <w:rPr>
          <w:rFonts w:ascii="Arial" w:hAnsi="Arial" w:cs="Arial"/>
          <w:sz w:val="24"/>
        </w:rPr>
      </w:pPr>
      <w:r>
        <w:rPr>
          <w:rFonts w:ascii="Arial" w:hAnsi="Arial" w:cs="Arial"/>
          <w:sz w:val="24"/>
        </w:rPr>
        <w:t xml:space="preserve">1.-  Las antaras de cerámica son instrumentos representativos del continente americano, pertenecientes al desierto del sur del Perú y su hallazgo ha sido significativo para el descubrimiento de las escalas musicales que se utilizaron en la época prehispánica. </w:t>
      </w:r>
    </w:p>
    <w:p w:rsidR="00471922" w:rsidRDefault="00471922" w:rsidP="00820B47">
      <w:pPr>
        <w:spacing w:line="276" w:lineRule="auto"/>
        <w:ind w:left="708"/>
        <w:jc w:val="both"/>
        <w:rPr>
          <w:rFonts w:ascii="Arial" w:hAnsi="Arial" w:cs="Arial"/>
          <w:sz w:val="24"/>
        </w:rPr>
      </w:pPr>
      <w:r>
        <w:rPr>
          <w:rFonts w:ascii="Arial" w:hAnsi="Arial" w:cs="Arial"/>
          <w:sz w:val="24"/>
        </w:rPr>
        <w:t xml:space="preserve">2.- El elemento que tienen en común es el aire, pues la vibración se produce a través de este. Todos los instrumentos que funcionan de esta forma, entran en la categoría de Aerófonos. </w:t>
      </w:r>
    </w:p>
    <w:p w:rsidR="00471922" w:rsidRDefault="00471922" w:rsidP="00820B47">
      <w:pPr>
        <w:spacing w:line="276" w:lineRule="auto"/>
        <w:ind w:left="708"/>
        <w:jc w:val="both"/>
        <w:rPr>
          <w:rFonts w:ascii="Arial" w:hAnsi="Arial" w:cs="Arial"/>
          <w:sz w:val="24"/>
        </w:rPr>
      </w:pPr>
      <w:r>
        <w:rPr>
          <w:rFonts w:ascii="Arial" w:hAnsi="Arial" w:cs="Arial"/>
          <w:sz w:val="24"/>
        </w:rPr>
        <w:t xml:space="preserve">3.- La madre tierra representa un elemento de unificación de las culturas y se desenvuelve como elemento principal, ya que esta es la dadora de la materia prima para la construcción de los instrumentos musicales que a su vez nos han entregado el vínculo que permite el contacto con lo espiritual, ceremonial, ritual. Cada forma, cada sonido simboliza una comunicación con las creencias propias de cada cultura. </w:t>
      </w:r>
    </w:p>
    <w:p w:rsidR="00471922" w:rsidRDefault="00471922" w:rsidP="00471922">
      <w:pPr>
        <w:spacing w:line="276" w:lineRule="auto"/>
        <w:ind w:firstLine="708"/>
        <w:jc w:val="both"/>
        <w:rPr>
          <w:rFonts w:ascii="Arial" w:hAnsi="Arial" w:cs="Arial"/>
          <w:sz w:val="24"/>
        </w:rPr>
      </w:pPr>
    </w:p>
    <w:p w:rsidR="00471922" w:rsidRDefault="00471922" w:rsidP="00471922">
      <w:pPr>
        <w:spacing w:line="276" w:lineRule="auto"/>
        <w:jc w:val="both"/>
        <w:rPr>
          <w:rFonts w:ascii="Arial" w:hAnsi="Arial" w:cs="Arial"/>
          <w:sz w:val="24"/>
        </w:rPr>
      </w:pPr>
    </w:p>
    <w:p w:rsidR="00471922" w:rsidRDefault="00471922" w:rsidP="00A23A02">
      <w:pPr>
        <w:spacing w:line="276" w:lineRule="auto"/>
        <w:jc w:val="center"/>
        <w:rPr>
          <w:rFonts w:ascii="Arial" w:hAnsi="Arial" w:cs="Arial"/>
          <w:sz w:val="24"/>
        </w:rPr>
      </w:pPr>
    </w:p>
    <w:p w:rsidR="00471922" w:rsidRPr="00A23A02" w:rsidRDefault="00A23A02" w:rsidP="00A23A02">
      <w:pPr>
        <w:spacing w:line="276" w:lineRule="auto"/>
        <w:ind w:left="2124" w:firstLine="708"/>
        <w:jc w:val="both"/>
        <w:rPr>
          <w:rFonts w:ascii="Arial" w:hAnsi="Arial" w:cs="Arial"/>
          <w:b/>
          <w:i/>
          <w:sz w:val="24"/>
        </w:rPr>
      </w:pPr>
      <w:r w:rsidRPr="00A23A02">
        <w:rPr>
          <w:rFonts w:ascii="Arial" w:hAnsi="Arial" w:cs="Arial"/>
          <w:b/>
          <w:i/>
          <w:noProof/>
          <w:sz w:val="24"/>
          <w:lang w:eastAsia="es-CL"/>
        </w:rPr>
        <w:drawing>
          <wp:anchor distT="0" distB="0" distL="114300" distR="114300" simplePos="0" relativeHeight="251665408" behindDoc="1" locked="0" layoutInCell="1" allowOverlap="1">
            <wp:simplePos x="0" y="0"/>
            <wp:positionH relativeFrom="margin">
              <wp:posOffset>530848</wp:posOffset>
            </wp:positionH>
            <wp:positionV relativeFrom="paragraph">
              <wp:posOffset>7140</wp:posOffset>
            </wp:positionV>
            <wp:extent cx="3804153" cy="154305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bración de la música.jpg"/>
                    <pic:cNvPicPr/>
                  </pic:nvPicPr>
                  <pic:blipFill>
                    <a:blip r:embed="rId11">
                      <a:extLst>
                        <a:ext uri="{28A0092B-C50C-407E-A947-70E740481C1C}">
                          <a14:useLocalDpi xmlns:a14="http://schemas.microsoft.com/office/drawing/2010/main" val="0"/>
                        </a:ext>
                      </a:extLst>
                    </a:blip>
                    <a:stretch>
                      <a:fillRect/>
                    </a:stretch>
                  </pic:blipFill>
                  <pic:spPr>
                    <a:xfrm>
                      <a:off x="0" y="0"/>
                      <a:ext cx="3804153" cy="1543050"/>
                    </a:xfrm>
                    <a:prstGeom prst="rect">
                      <a:avLst/>
                    </a:prstGeom>
                  </pic:spPr>
                </pic:pic>
              </a:graphicData>
            </a:graphic>
            <wp14:sizeRelH relativeFrom="page">
              <wp14:pctWidth>0</wp14:pctWidth>
            </wp14:sizeRelH>
            <wp14:sizeRelV relativeFrom="page">
              <wp14:pctHeight>0</wp14:pctHeight>
            </wp14:sizeRelV>
          </wp:anchor>
        </w:drawing>
      </w:r>
      <w:r w:rsidRPr="00A23A02">
        <w:rPr>
          <w:rFonts w:ascii="Arial" w:hAnsi="Arial" w:cs="Arial"/>
          <w:b/>
          <w:i/>
          <w:sz w:val="24"/>
        </w:rPr>
        <w:t>Abrazos y cuídate!!!</w:t>
      </w:r>
    </w:p>
    <w:sectPr w:rsidR="00471922" w:rsidRPr="00A23A02" w:rsidSect="009A194C">
      <w:headerReference w:type="default" r:id="rId12"/>
      <w:pgSz w:w="12240" w:h="15840"/>
      <w:pgMar w:top="1985" w:right="1701"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5C" w:rsidRDefault="0022125C" w:rsidP="00012A54">
      <w:pPr>
        <w:spacing w:after="0" w:line="240" w:lineRule="auto"/>
      </w:pPr>
      <w:r>
        <w:separator/>
      </w:r>
    </w:p>
  </w:endnote>
  <w:endnote w:type="continuationSeparator" w:id="0">
    <w:p w:rsidR="0022125C" w:rsidRDefault="0022125C" w:rsidP="0001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5C" w:rsidRDefault="0022125C" w:rsidP="00012A54">
      <w:pPr>
        <w:spacing w:after="0" w:line="240" w:lineRule="auto"/>
      </w:pPr>
      <w:r>
        <w:separator/>
      </w:r>
    </w:p>
  </w:footnote>
  <w:footnote w:type="continuationSeparator" w:id="0">
    <w:p w:rsidR="0022125C" w:rsidRDefault="0022125C" w:rsidP="0001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4C" w:rsidRDefault="009A194C">
    <w:pPr>
      <w:pStyle w:val="Encabezado"/>
    </w:pPr>
    <w:r>
      <w:rPr>
        <w:noProof/>
        <w:lang w:eastAsia="es-CL"/>
      </w:rPr>
      <mc:AlternateContent>
        <mc:Choice Requires="wps">
          <w:drawing>
            <wp:anchor distT="45720" distB="45720" distL="114300" distR="114300" simplePos="0" relativeHeight="251660288" behindDoc="0" locked="0" layoutInCell="1" allowOverlap="1" wp14:anchorId="5C596748" wp14:editId="6CDC23D3">
              <wp:simplePos x="0" y="0"/>
              <wp:positionH relativeFrom="page">
                <wp:posOffset>1666875</wp:posOffset>
              </wp:positionH>
              <wp:positionV relativeFrom="paragraph">
                <wp:posOffset>36195</wp:posOffset>
              </wp:positionV>
              <wp:extent cx="2041525" cy="609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609600"/>
                      </a:xfrm>
                      <a:prstGeom prst="rect">
                        <a:avLst/>
                      </a:prstGeom>
                      <a:solidFill>
                        <a:srgbClr val="FFFFFF"/>
                      </a:solidFill>
                      <a:ln w="9525">
                        <a:noFill/>
                        <a:miter lim="800000"/>
                        <a:headEnd/>
                        <a:tailEnd/>
                      </a:ln>
                    </wps:spPr>
                    <wps:txbx>
                      <w:txbxContent>
                        <w:p w:rsidR="009F1A5D" w:rsidRPr="009A194C" w:rsidRDefault="009A194C">
                          <w:pPr>
                            <w:rPr>
                              <w:sz w:val="20"/>
                            </w:rPr>
                          </w:pPr>
                          <w:r w:rsidRPr="009A194C">
                            <w:rPr>
                              <w:sz w:val="20"/>
                            </w:rPr>
                            <w:t xml:space="preserve">LICEO </w:t>
                          </w:r>
                          <w:r w:rsidRPr="009A194C">
                            <w:rPr>
                              <w:sz w:val="20"/>
                            </w:rPr>
                            <w:br/>
                            <w:t>GALVARINO RIVEROS CÁRDENAS</w:t>
                          </w:r>
                          <w:r w:rsidR="009F1A5D">
                            <w:rPr>
                              <w:sz w:val="20"/>
                            </w:rPr>
                            <w:br/>
                            <w:t>DEPARTAMENTO DE MÚSICA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shapetype w14:anchorId="5C596748" id="_x0000_t202" coordsize="21600,21600" o:spt="202" path="m,l,21600r21600,l21600,xe">
              <v:stroke joinstyle="miter"/>
              <v:path gradientshapeok="t" o:connecttype="rect"/>
            </v:shapetype>
            <v:shape id="Cuadro de texto 2" o:spid="_x0000_s1027" type="#_x0000_t202" style="position:absolute;margin-left:131.25pt;margin-top:2.85pt;width:160.75pt;height:4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" stroked="f">
              <v:textbox>
                <w:txbxContent>
                  <w:p w:rsidR="009F1A5D" w:rsidRPr="009A194C" w:rsidRDefault="009A194C">
                    <w:pPr>
                      <w:rPr>
                        <w:sz w:val="20"/>
                      </w:rPr>
                    </w:pPr>
                    <w:r w:rsidRPr="009A194C">
                      <w:rPr>
                        <w:sz w:val="20"/>
                      </w:rPr>
                      <w:t xml:space="preserve">LICEO </w:t>
                    </w:r>
                    <w:r w:rsidRPr="009A194C">
                      <w:rPr>
                        <w:sz w:val="20"/>
                      </w:rPr>
                      <w:br/>
                      <w:t>GALVARINO RIVEROS CÁRDENAS</w:t>
                    </w:r>
                    <w:r w:rsidR="009F1A5D">
                      <w:rPr>
                        <w:sz w:val="20"/>
                      </w:rPr>
                      <w:br/>
                      <w:t>DEPARTAMENTO DE MÚSICA</w:t>
                    </w:r>
                  </w:p>
                </w:txbxContent>
              </v:textbox>
              <w10:wrap type="square" anchorx="page"/>
            </v:shape>
          </w:pict>
        </mc:Fallback>
      </mc:AlternateContent>
    </w:r>
    <w:r w:rsidRPr="009A194C">
      <w:rPr>
        <w:noProof/>
        <w:lang w:eastAsia="es-CL"/>
      </w:rPr>
      <w:drawing>
        <wp:anchor distT="0" distB="0" distL="114300" distR="114300" simplePos="0" relativeHeight="251658240" behindDoc="0" locked="0" layoutInCell="1" allowOverlap="1" wp14:anchorId="19382F95" wp14:editId="1B861596">
          <wp:simplePos x="0" y="0"/>
          <wp:positionH relativeFrom="margin">
            <wp:align>left</wp:align>
          </wp:positionH>
          <wp:positionV relativeFrom="topMargin">
            <wp:align>bottom</wp:align>
          </wp:positionV>
          <wp:extent cx="590550" cy="723353"/>
          <wp:effectExtent l="0" t="0" r="0" b="635"/>
          <wp:wrapSquare wrapText="bothSides"/>
          <wp:docPr id="8" name="Imagen 8" descr="MIME - Ministerio de Educación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ME - Ministerio de Educación de Chi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723353"/>
                  </a:xfrm>
                  <a:prstGeom prst="rect">
                    <a:avLst/>
                  </a:prstGeom>
                  <a:noFill/>
                  <a:ln>
                    <a:noFill/>
                  </a:ln>
                </pic:spPr>
              </pic:pic>
            </a:graphicData>
          </a:graphic>
          <wp14:sizeRelH relativeFrom="page">
            <wp14:pctWidth>0</wp14:pctWidth>
          </wp14:sizeRelH>
          <wp14:sizeRelV relativeFrom="page">
            <wp14:pctHeight>0</wp14:pctHeight>
          </wp14:sizeRelV>
        </wp:anchor>
      </w:drawing>
    </w:r>
    <w:r>
      <w:t>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23CD"/>
    <w:multiLevelType w:val="hybridMultilevel"/>
    <w:tmpl w:val="9E00FD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8F"/>
    <w:rsid w:val="00012A54"/>
    <w:rsid w:val="0004449D"/>
    <w:rsid w:val="00097A10"/>
    <w:rsid w:val="00104428"/>
    <w:rsid w:val="001070A1"/>
    <w:rsid w:val="00172670"/>
    <w:rsid w:val="001C7083"/>
    <w:rsid w:val="001F7A4C"/>
    <w:rsid w:val="0022125C"/>
    <w:rsid w:val="00223907"/>
    <w:rsid w:val="0022446C"/>
    <w:rsid w:val="002406D8"/>
    <w:rsid w:val="002723CA"/>
    <w:rsid w:val="00272C0D"/>
    <w:rsid w:val="00284E62"/>
    <w:rsid w:val="002B4097"/>
    <w:rsid w:val="002D678B"/>
    <w:rsid w:val="002F6709"/>
    <w:rsid w:val="00301810"/>
    <w:rsid w:val="00314CE0"/>
    <w:rsid w:val="00341F07"/>
    <w:rsid w:val="00392FD8"/>
    <w:rsid w:val="003C5F15"/>
    <w:rsid w:val="003F39BA"/>
    <w:rsid w:val="00411A79"/>
    <w:rsid w:val="0041735A"/>
    <w:rsid w:val="00425DE0"/>
    <w:rsid w:val="0044148B"/>
    <w:rsid w:val="00471922"/>
    <w:rsid w:val="00476005"/>
    <w:rsid w:val="00481719"/>
    <w:rsid w:val="004A0985"/>
    <w:rsid w:val="004C1E99"/>
    <w:rsid w:val="004D3DA5"/>
    <w:rsid w:val="004D6BA6"/>
    <w:rsid w:val="005127A3"/>
    <w:rsid w:val="005A3A64"/>
    <w:rsid w:val="005C5342"/>
    <w:rsid w:val="005D13C0"/>
    <w:rsid w:val="006641D7"/>
    <w:rsid w:val="006661FE"/>
    <w:rsid w:val="00666B63"/>
    <w:rsid w:val="0068576A"/>
    <w:rsid w:val="006C21D6"/>
    <w:rsid w:val="00701803"/>
    <w:rsid w:val="0072281B"/>
    <w:rsid w:val="007A412C"/>
    <w:rsid w:val="007A5D4A"/>
    <w:rsid w:val="007D5058"/>
    <w:rsid w:val="00817776"/>
    <w:rsid w:val="00820B47"/>
    <w:rsid w:val="00881A1C"/>
    <w:rsid w:val="008C4610"/>
    <w:rsid w:val="008E629D"/>
    <w:rsid w:val="00907DF3"/>
    <w:rsid w:val="00943A44"/>
    <w:rsid w:val="009A194C"/>
    <w:rsid w:val="009E5F79"/>
    <w:rsid w:val="009F1A5D"/>
    <w:rsid w:val="00A23A02"/>
    <w:rsid w:val="00A4252A"/>
    <w:rsid w:val="00A562CE"/>
    <w:rsid w:val="00A70E2E"/>
    <w:rsid w:val="00A7146F"/>
    <w:rsid w:val="00A80E9F"/>
    <w:rsid w:val="00A9768F"/>
    <w:rsid w:val="00AB4E95"/>
    <w:rsid w:val="00AC1912"/>
    <w:rsid w:val="00AC5BA5"/>
    <w:rsid w:val="00AF14F0"/>
    <w:rsid w:val="00AF49D3"/>
    <w:rsid w:val="00AF532F"/>
    <w:rsid w:val="00B74321"/>
    <w:rsid w:val="00B7506C"/>
    <w:rsid w:val="00BD04C8"/>
    <w:rsid w:val="00BE0DC5"/>
    <w:rsid w:val="00C15696"/>
    <w:rsid w:val="00C265A0"/>
    <w:rsid w:val="00C265BF"/>
    <w:rsid w:val="00C47E52"/>
    <w:rsid w:val="00C849EF"/>
    <w:rsid w:val="00C921AF"/>
    <w:rsid w:val="00C92C9E"/>
    <w:rsid w:val="00C95F5D"/>
    <w:rsid w:val="00CA5C00"/>
    <w:rsid w:val="00CB738C"/>
    <w:rsid w:val="00CC7A3F"/>
    <w:rsid w:val="00CE1C30"/>
    <w:rsid w:val="00CE6821"/>
    <w:rsid w:val="00D14DEA"/>
    <w:rsid w:val="00D259D5"/>
    <w:rsid w:val="00D51ECC"/>
    <w:rsid w:val="00E32F05"/>
    <w:rsid w:val="00E37D55"/>
    <w:rsid w:val="00E7050B"/>
    <w:rsid w:val="00E94397"/>
    <w:rsid w:val="00E96B9A"/>
    <w:rsid w:val="00EB09DD"/>
    <w:rsid w:val="00EF164D"/>
    <w:rsid w:val="00EF45E6"/>
    <w:rsid w:val="00F2704B"/>
    <w:rsid w:val="00F2772B"/>
    <w:rsid w:val="00FB1B43"/>
    <w:rsid w:val="00FC1D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2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A54"/>
  </w:style>
  <w:style w:type="paragraph" w:styleId="Piedepgina">
    <w:name w:val="footer"/>
    <w:basedOn w:val="Normal"/>
    <w:link w:val="PiedepginaCar"/>
    <w:uiPriority w:val="99"/>
    <w:unhideWhenUsed/>
    <w:rsid w:val="00012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A54"/>
  </w:style>
  <w:style w:type="paragraph" w:styleId="Textoindependiente">
    <w:name w:val="Body Text"/>
    <w:basedOn w:val="Normal"/>
    <w:link w:val="TextoindependienteCar"/>
    <w:uiPriority w:val="99"/>
    <w:semiHidden/>
    <w:unhideWhenUsed/>
    <w:rsid w:val="00012A54"/>
    <w:pPr>
      <w:spacing w:after="120"/>
    </w:pPr>
  </w:style>
  <w:style w:type="character" w:customStyle="1" w:styleId="TextoindependienteCar">
    <w:name w:val="Texto independiente Car"/>
    <w:basedOn w:val="Fuentedeprrafopredeter"/>
    <w:link w:val="Textoindependiente"/>
    <w:uiPriority w:val="99"/>
    <w:semiHidden/>
    <w:rsid w:val="00012A54"/>
  </w:style>
  <w:style w:type="table" w:customStyle="1" w:styleId="GridTableLight">
    <w:name w:val="Grid Table Light"/>
    <w:basedOn w:val="Tablanormal"/>
    <w:uiPriority w:val="40"/>
    <w:rsid w:val="002F67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5A3A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pgrafe">
    <w:name w:val="caption"/>
    <w:basedOn w:val="Normal"/>
    <w:next w:val="Normal"/>
    <w:uiPriority w:val="35"/>
    <w:unhideWhenUsed/>
    <w:qFormat/>
    <w:rsid w:val="004D3DA5"/>
    <w:pPr>
      <w:spacing w:after="200" w:line="240" w:lineRule="auto"/>
    </w:pPr>
    <w:rPr>
      <w:i/>
      <w:iCs/>
      <w:color w:val="44546A" w:themeColor="text2"/>
      <w:sz w:val="18"/>
      <w:szCs w:val="18"/>
    </w:rPr>
  </w:style>
  <w:style w:type="paragraph" w:styleId="Prrafodelista">
    <w:name w:val="List Paragraph"/>
    <w:basedOn w:val="Normal"/>
    <w:uiPriority w:val="34"/>
    <w:qFormat/>
    <w:rsid w:val="008C4610"/>
    <w:pPr>
      <w:ind w:left="720"/>
      <w:contextualSpacing/>
    </w:pPr>
  </w:style>
  <w:style w:type="table" w:customStyle="1" w:styleId="GridTable1LightAccent1">
    <w:name w:val="Grid Table 1 Light Accent 1"/>
    <w:basedOn w:val="Tablanormal"/>
    <w:uiPriority w:val="46"/>
    <w:rsid w:val="00CA5C0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2D678B"/>
    <w:rPr>
      <w:color w:val="0563C1" w:themeColor="hyperlink"/>
      <w:u w:val="single"/>
    </w:rPr>
  </w:style>
  <w:style w:type="paragraph" w:styleId="Textonotaalfinal">
    <w:name w:val="endnote text"/>
    <w:basedOn w:val="Normal"/>
    <w:link w:val="TextonotaalfinalCar"/>
    <w:uiPriority w:val="99"/>
    <w:semiHidden/>
    <w:unhideWhenUsed/>
    <w:rsid w:val="001726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72670"/>
    <w:rPr>
      <w:sz w:val="20"/>
      <w:szCs w:val="20"/>
    </w:rPr>
  </w:style>
  <w:style w:type="character" w:styleId="Refdenotaalfinal">
    <w:name w:val="endnote reference"/>
    <w:basedOn w:val="Fuentedeprrafopredeter"/>
    <w:uiPriority w:val="99"/>
    <w:semiHidden/>
    <w:unhideWhenUsed/>
    <w:rsid w:val="001726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2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A54"/>
  </w:style>
  <w:style w:type="paragraph" w:styleId="Piedepgina">
    <w:name w:val="footer"/>
    <w:basedOn w:val="Normal"/>
    <w:link w:val="PiedepginaCar"/>
    <w:uiPriority w:val="99"/>
    <w:unhideWhenUsed/>
    <w:rsid w:val="00012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A54"/>
  </w:style>
  <w:style w:type="paragraph" w:styleId="Textoindependiente">
    <w:name w:val="Body Text"/>
    <w:basedOn w:val="Normal"/>
    <w:link w:val="TextoindependienteCar"/>
    <w:uiPriority w:val="99"/>
    <w:semiHidden/>
    <w:unhideWhenUsed/>
    <w:rsid w:val="00012A54"/>
    <w:pPr>
      <w:spacing w:after="120"/>
    </w:pPr>
  </w:style>
  <w:style w:type="character" w:customStyle="1" w:styleId="TextoindependienteCar">
    <w:name w:val="Texto independiente Car"/>
    <w:basedOn w:val="Fuentedeprrafopredeter"/>
    <w:link w:val="Textoindependiente"/>
    <w:uiPriority w:val="99"/>
    <w:semiHidden/>
    <w:rsid w:val="00012A54"/>
  </w:style>
  <w:style w:type="table" w:customStyle="1" w:styleId="GridTableLight">
    <w:name w:val="Grid Table Light"/>
    <w:basedOn w:val="Tablanormal"/>
    <w:uiPriority w:val="40"/>
    <w:rsid w:val="002F670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5A3A6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pgrafe">
    <w:name w:val="caption"/>
    <w:basedOn w:val="Normal"/>
    <w:next w:val="Normal"/>
    <w:uiPriority w:val="35"/>
    <w:unhideWhenUsed/>
    <w:qFormat/>
    <w:rsid w:val="004D3DA5"/>
    <w:pPr>
      <w:spacing w:after="200" w:line="240" w:lineRule="auto"/>
    </w:pPr>
    <w:rPr>
      <w:i/>
      <w:iCs/>
      <w:color w:val="44546A" w:themeColor="text2"/>
      <w:sz w:val="18"/>
      <w:szCs w:val="18"/>
    </w:rPr>
  </w:style>
  <w:style w:type="paragraph" w:styleId="Prrafodelista">
    <w:name w:val="List Paragraph"/>
    <w:basedOn w:val="Normal"/>
    <w:uiPriority w:val="34"/>
    <w:qFormat/>
    <w:rsid w:val="008C4610"/>
    <w:pPr>
      <w:ind w:left="720"/>
      <w:contextualSpacing/>
    </w:pPr>
  </w:style>
  <w:style w:type="table" w:customStyle="1" w:styleId="GridTable1LightAccent1">
    <w:name w:val="Grid Table 1 Light Accent 1"/>
    <w:basedOn w:val="Tablanormal"/>
    <w:uiPriority w:val="46"/>
    <w:rsid w:val="00CA5C0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2D678B"/>
    <w:rPr>
      <w:color w:val="0563C1" w:themeColor="hyperlink"/>
      <w:u w:val="single"/>
    </w:rPr>
  </w:style>
  <w:style w:type="paragraph" w:styleId="Textonotaalfinal">
    <w:name w:val="endnote text"/>
    <w:basedOn w:val="Normal"/>
    <w:link w:val="TextonotaalfinalCar"/>
    <w:uiPriority w:val="99"/>
    <w:semiHidden/>
    <w:unhideWhenUsed/>
    <w:rsid w:val="0017267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72670"/>
    <w:rPr>
      <w:sz w:val="20"/>
      <w:szCs w:val="20"/>
    </w:rPr>
  </w:style>
  <w:style w:type="character" w:styleId="Refdenotaalfinal">
    <w:name w:val="endnote reference"/>
    <w:basedOn w:val="Fuentedeprrafopredeter"/>
    <w:uiPriority w:val="99"/>
    <w:semiHidden/>
    <w:unhideWhenUsed/>
    <w:rsid w:val="00172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Bilbao</dc:creator>
  <cp:lastModifiedBy>Usuario de Windows</cp:lastModifiedBy>
  <cp:revision>2</cp:revision>
  <cp:lastPrinted>2020-05-07T22:14:00Z</cp:lastPrinted>
  <dcterms:created xsi:type="dcterms:W3CDTF">2020-05-18T22:59:00Z</dcterms:created>
  <dcterms:modified xsi:type="dcterms:W3CDTF">2020-05-18T22:59:00Z</dcterms:modified>
</cp:coreProperties>
</file>